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AB" w:rsidRPr="00F01D4A" w:rsidRDefault="004A20AB" w:rsidP="004A20AB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Научные публикации преподавателей кафедры финансового менеджмента </w:t>
      </w:r>
    </w:p>
    <w:p w:rsidR="004A20AB" w:rsidRPr="00F01D4A" w:rsidRDefault="004A20AB" w:rsidP="004A20AB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за 201</w:t>
      </w:r>
      <w:r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4</w:t>
      </w: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 год</w:t>
      </w:r>
    </w:p>
    <w:p w:rsidR="004A20AB" w:rsidRDefault="004A20AB" w:rsidP="004A20AB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Книги, монографии, учебные пособия</w:t>
      </w:r>
    </w:p>
    <w:p w:rsidR="00E20E68" w:rsidRDefault="00E20E68" w:rsidP="00E20E68">
      <w:pPr>
        <w:pStyle w:val="a6"/>
        <w:numPr>
          <w:ilvl w:val="0"/>
          <w:numId w:val="6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Современные тенденции развития российской экономики и финансов: монография / С.М. Бухонова, Ю.А. Дорошенко, Ю.И. Селиверстов, Е.В.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и др.; под общ</w:t>
      </w:r>
      <w:proofErr w:type="gram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.</w:t>
      </w:r>
      <w:proofErr w:type="gram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</w:t>
      </w:r>
      <w:proofErr w:type="gram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р</w:t>
      </w:r>
      <w:proofErr w:type="gram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ед. д-ра наук, проф. С.М.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Бухоновой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.  Белгород: Изд-во БГТУ, 2014. 154 с.</w:t>
      </w:r>
    </w:p>
    <w:p w:rsidR="00D76191" w:rsidRPr="00E20E68" w:rsidRDefault="00D76191" w:rsidP="00D76191">
      <w:pPr>
        <w:pStyle w:val="a6"/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20E68" w:rsidRPr="00E20E68" w:rsidRDefault="00E20E68" w:rsidP="00E20E68">
      <w:pPr>
        <w:pStyle w:val="a6"/>
        <w:numPr>
          <w:ilvl w:val="0"/>
          <w:numId w:val="6"/>
        </w:numPr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Учет, анализ и аудит: перспективы развития: монография /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И.А.Слабинская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, Е.В. Арская, Е.Л.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Атабиева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и др.; под общ</w:t>
      </w:r>
      <w:proofErr w:type="gram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.</w:t>
      </w:r>
      <w:proofErr w:type="gram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</w:t>
      </w:r>
      <w:proofErr w:type="gram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р</w:t>
      </w:r>
      <w:proofErr w:type="gram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ед. д-ра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экон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. наук, проф. И.А.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Слабинской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– Белгород: Изд-во БГТУ, 2014. – 245 с. </w:t>
      </w:r>
    </w:p>
    <w:p w:rsidR="00E20E68" w:rsidRPr="00E20E68" w:rsidRDefault="00E20E68" w:rsidP="00E20E68">
      <w:pPr>
        <w:pStyle w:val="a3"/>
        <w:numPr>
          <w:ilvl w:val="0"/>
          <w:numId w:val="6"/>
        </w:numPr>
        <w:jc w:val="both"/>
        <w:rPr>
          <w:rFonts w:ascii="Arial" w:hAnsi="Arial" w:cs="Arial"/>
          <w:iCs/>
          <w:sz w:val="21"/>
          <w:szCs w:val="21"/>
        </w:rPr>
      </w:pPr>
      <w:r w:rsidRPr="00E20E68">
        <w:rPr>
          <w:rFonts w:ascii="Arial" w:hAnsi="Arial" w:cs="Arial"/>
          <w:iCs/>
          <w:sz w:val="21"/>
          <w:szCs w:val="21"/>
        </w:rPr>
        <w:t xml:space="preserve">Статистика [Электронный ресурс] : сб. тестов для студентов направления </w:t>
      </w:r>
      <w:proofErr w:type="spellStart"/>
      <w:r w:rsidRPr="00E20E68">
        <w:rPr>
          <w:rFonts w:ascii="Arial" w:hAnsi="Arial" w:cs="Arial"/>
          <w:iCs/>
          <w:sz w:val="21"/>
          <w:szCs w:val="21"/>
        </w:rPr>
        <w:t>подгот</w:t>
      </w:r>
      <w:proofErr w:type="spellEnd"/>
      <w:r w:rsidRPr="00E20E68">
        <w:rPr>
          <w:rFonts w:ascii="Arial" w:hAnsi="Arial" w:cs="Arial"/>
          <w:iCs/>
          <w:sz w:val="21"/>
          <w:szCs w:val="21"/>
        </w:rPr>
        <w:t>. 080100.62 «Экономика» / В. А. Молчанова, С. А. Сергеева ; БГТУ им. В. Г. Шухова, каф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.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 xml:space="preserve"> 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ф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>инансового менеджмента. - Электрон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.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 xml:space="preserve"> 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т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>екстовые дан. - Белгород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 xml:space="preserve"> :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 xml:space="preserve"> Изд-во БГТУ им. В. Г. Шухова, 2014. - 1 эл. опт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.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 xml:space="preserve"> 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д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 xml:space="preserve">иск (CD+RW). - </w:t>
      </w:r>
      <w:proofErr w:type="spellStart"/>
      <w:r w:rsidRPr="00E20E68">
        <w:rPr>
          <w:rFonts w:ascii="Arial" w:hAnsi="Arial" w:cs="Arial"/>
          <w:iCs/>
          <w:sz w:val="21"/>
          <w:szCs w:val="21"/>
        </w:rPr>
        <w:t>Загл</w:t>
      </w:r>
      <w:proofErr w:type="spellEnd"/>
      <w:r w:rsidRPr="00E20E68">
        <w:rPr>
          <w:rFonts w:ascii="Arial" w:hAnsi="Arial" w:cs="Arial"/>
          <w:iCs/>
          <w:sz w:val="21"/>
          <w:szCs w:val="21"/>
        </w:rPr>
        <w:t>. с титул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.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 xml:space="preserve"> </w:t>
      </w:r>
      <w:proofErr w:type="gramStart"/>
      <w:r w:rsidRPr="00E20E68">
        <w:rPr>
          <w:rFonts w:ascii="Arial" w:hAnsi="Arial" w:cs="Arial"/>
          <w:iCs/>
          <w:sz w:val="21"/>
          <w:szCs w:val="21"/>
        </w:rPr>
        <w:t>э</w:t>
      </w:r>
      <w:proofErr w:type="gramEnd"/>
      <w:r w:rsidRPr="00E20E68">
        <w:rPr>
          <w:rFonts w:ascii="Arial" w:hAnsi="Arial" w:cs="Arial"/>
          <w:iCs/>
          <w:sz w:val="21"/>
          <w:szCs w:val="21"/>
        </w:rPr>
        <w:t xml:space="preserve">крана. - (в </w:t>
      </w:r>
      <w:proofErr w:type="spellStart"/>
      <w:r w:rsidRPr="00E20E68">
        <w:rPr>
          <w:rFonts w:ascii="Arial" w:hAnsi="Arial" w:cs="Arial"/>
          <w:iCs/>
          <w:sz w:val="21"/>
          <w:szCs w:val="21"/>
        </w:rPr>
        <w:t>конв</w:t>
      </w:r>
      <w:proofErr w:type="spellEnd"/>
      <w:r w:rsidRPr="00E20E68">
        <w:rPr>
          <w:rFonts w:ascii="Arial" w:hAnsi="Arial" w:cs="Arial"/>
          <w:iCs/>
          <w:sz w:val="21"/>
          <w:szCs w:val="21"/>
        </w:rPr>
        <w:t xml:space="preserve">.) : </w:t>
      </w:r>
      <w:proofErr w:type="spellStart"/>
      <w:r w:rsidRPr="00E20E68">
        <w:rPr>
          <w:rFonts w:ascii="Arial" w:hAnsi="Arial" w:cs="Arial"/>
          <w:iCs/>
          <w:sz w:val="21"/>
          <w:szCs w:val="21"/>
        </w:rPr>
        <w:t>Б.ц</w:t>
      </w:r>
      <w:proofErr w:type="spellEnd"/>
      <w:r w:rsidRPr="00E20E68">
        <w:rPr>
          <w:rFonts w:ascii="Arial" w:hAnsi="Arial" w:cs="Arial"/>
          <w:iCs/>
          <w:sz w:val="21"/>
          <w:szCs w:val="21"/>
        </w:rPr>
        <w:t>.</w:t>
      </w:r>
    </w:p>
    <w:p w:rsidR="00E20E68" w:rsidRDefault="00E20E68" w:rsidP="00E20E68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Научные с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татьи</w:t>
      </w: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, </w:t>
      </w:r>
    </w:p>
    <w:p w:rsidR="00E20E68" w:rsidRDefault="00E20E68" w:rsidP="00E20E68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в том числе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 в рецензируемых изданиях </w:t>
      </w:r>
    </w:p>
    <w:p w:rsidR="00E20E68" w:rsidRDefault="00E20E68" w:rsidP="00E20E68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E20E68" w:rsidRDefault="00E20E68" w:rsidP="00E20E68">
      <w:pPr>
        <w:pStyle w:val="a6"/>
        <w:numPr>
          <w:ilvl w:val="0"/>
          <w:numId w:val="5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Молчанова В.А. Особенности разработки сбалансированной системы показателей на предприятиях малого и среднего бизнеса // Белгородский экономический вестник. Научно-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информационый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журнал. - №4 (76), декабрь 2014. – с.78-84</w:t>
      </w:r>
    </w:p>
    <w:p w:rsidR="00D76191" w:rsidRDefault="00D76191" w:rsidP="00D76191">
      <w:pPr>
        <w:pStyle w:val="a6"/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20E68" w:rsidRDefault="00E20E68" w:rsidP="00E20E68">
      <w:pPr>
        <w:pStyle w:val="a6"/>
        <w:numPr>
          <w:ilvl w:val="0"/>
          <w:numId w:val="5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Использование методов комплексной оценки в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контроллинге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бизнес-процессов // Экономика и управление: проблемы и решения. 2014. № 10. С. 110-116.</w:t>
      </w:r>
    </w:p>
    <w:p w:rsidR="00D76191" w:rsidRPr="00D76191" w:rsidRDefault="00D76191" w:rsidP="00D76191">
      <w:pPr>
        <w:pStyle w:val="a6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20E68" w:rsidRDefault="00E20E68" w:rsidP="00E20E68">
      <w:pPr>
        <w:pStyle w:val="a6"/>
        <w:numPr>
          <w:ilvl w:val="0"/>
          <w:numId w:val="5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Влияние амортизационной </w:t>
      </w:r>
      <w:proofErr w:type="gram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политики на</w:t>
      </w:r>
      <w:proofErr w:type="gram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финансовые потоки компании // Финансовая аналитика: проблемы и решения. 2014. № 3 (189). С. 25-30.</w:t>
      </w:r>
    </w:p>
    <w:p w:rsidR="00D76191" w:rsidRPr="00D76191" w:rsidRDefault="00D76191" w:rsidP="00D76191">
      <w:pPr>
        <w:pStyle w:val="a6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20E68" w:rsidRDefault="00E20E68" w:rsidP="00E20E68">
      <w:pPr>
        <w:pStyle w:val="a6"/>
        <w:numPr>
          <w:ilvl w:val="0"/>
          <w:numId w:val="5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Сергеева С.А. Критерии оценки эффективности системы управления основными фондами промышленного предприятия // Вестник БГТУ им. Шухова № 1, 2014. – Белгород. Изд-во БГТУ, 2014. – С. 110-115.</w:t>
      </w:r>
    </w:p>
    <w:p w:rsidR="00D76191" w:rsidRPr="00D76191" w:rsidRDefault="00D76191" w:rsidP="00D76191">
      <w:pPr>
        <w:pStyle w:val="a6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20E68" w:rsidRDefault="00E20E68" w:rsidP="00E20E68">
      <w:pPr>
        <w:pStyle w:val="a6"/>
        <w:numPr>
          <w:ilvl w:val="0"/>
          <w:numId w:val="5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Сидорин Ю.М. Обеспечение ликвидности кредитных организаций в условиях экономических санкций // Журнал «Экономика, право, статистика, информатика». – Белгород. -  2014. - № 1-4. – С. 7-10. </w:t>
      </w:r>
    </w:p>
    <w:p w:rsidR="00D76191" w:rsidRPr="00D76191" w:rsidRDefault="00D76191" w:rsidP="00D76191">
      <w:pPr>
        <w:pStyle w:val="a6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20E68" w:rsidRDefault="00E20E68" w:rsidP="00E20E68">
      <w:pPr>
        <w:pStyle w:val="a6"/>
        <w:numPr>
          <w:ilvl w:val="0"/>
          <w:numId w:val="5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Сидорин Ю.М. Управление инвестиционными активами кредитных организаций и укрепление ликвидной позиции банков // Журнал «Экономика, право, статистика, информатика». – Белгород. -  2014. - № 25-27. – С. 7-10. </w:t>
      </w:r>
    </w:p>
    <w:p w:rsidR="00D76191" w:rsidRPr="00D76191" w:rsidRDefault="00D76191" w:rsidP="00D76191">
      <w:pPr>
        <w:pStyle w:val="a6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D76191" w:rsidRPr="00D76191" w:rsidRDefault="00E20E68" w:rsidP="00D76191">
      <w:pPr>
        <w:pStyle w:val="a6"/>
        <w:numPr>
          <w:ilvl w:val="0"/>
          <w:numId w:val="5"/>
        </w:numPr>
        <w:ind w:right="-24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>Чикина</w:t>
      </w:r>
      <w:proofErr w:type="spellEnd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Е.Д., Шевченко М.В. Оценка качества кредитного портфеля банка на примере ОАО «</w:t>
      </w:r>
      <w:proofErr w:type="spellStart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>БанкВТБ</w:t>
      </w:r>
      <w:proofErr w:type="spellEnd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>»  // Актуальные вопросы развития учета, анализа и аудита: монография / под</w:t>
      </w:r>
      <w:proofErr w:type="gramStart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>.</w:t>
      </w:r>
      <w:proofErr w:type="gramEnd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</w:t>
      </w:r>
      <w:proofErr w:type="gramStart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>о</w:t>
      </w:r>
      <w:proofErr w:type="gramEnd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бщ. ред. проф. И.А. </w:t>
      </w:r>
      <w:proofErr w:type="spellStart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>Слабинской</w:t>
      </w:r>
      <w:proofErr w:type="spellEnd"/>
      <w:r w:rsidRPr="00D76191">
        <w:rPr>
          <w:rFonts w:ascii="Arial" w:eastAsia="Times New Roman" w:hAnsi="Arial" w:cs="Arial"/>
          <w:iCs/>
          <w:sz w:val="21"/>
          <w:szCs w:val="21"/>
          <w:lang w:eastAsia="ru-RU"/>
        </w:rPr>
        <w:t>. Белгород: Изд-во БГТУ, 2014. 245 с.</w:t>
      </w:r>
    </w:p>
    <w:p w:rsidR="00D76191" w:rsidRPr="00D76191" w:rsidRDefault="00D76191" w:rsidP="00D76191">
      <w:pPr>
        <w:pStyle w:val="a6"/>
        <w:rPr>
          <w:rFonts w:ascii="Arial" w:hAnsi="Arial" w:cs="Arial"/>
          <w:iCs/>
          <w:sz w:val="21"/>
          <w:szCs w:val="21"/>
        </w:rPr>
      </w:pPr>
    </w:p>
    <w:p w:rsidR="00D76191" w:rsidRDefault="00D76191" w:rsidP="00D76191">
      <w:pPr>
        <w:pStyle w:val="a6"/>
        <w:numPr>
          <w:ilvl w:val="0"/>
          <w:numId w:val="5"/>
        </w:numPr>
        <w:ind w:right="-24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D76191">
        <w:rPr>
          <w:rFonts w:ascii="Arial" w:hAnsi="Arial" w:cs="Arial"/>
          <w:iCs/>
          <w:sz w:val="21"/>
          <w:szCs w:val="21"/>
        </w:rPr>
        <w:lastRenderedPageBreak/>
        <w:t>Лычева</w:t>
      </w:r>
      <w:proofErr w:type="spellEnd"/>
      <w:r w:rsidRPr="00D76191">
        <w:rPr>
          <w:rFonts w:ascii="Arial" w:hAnsi="Arial" w:cs="Arial"/>
          <w:iCs/>
          <w:sz w:val="21"/>
          <w:szCs w:val="21"/>
        </w:rPr>
        <w:t xml:space="preserve"> И.М. Инновации финансового рынка, как основа инвестиционной активности населения// Белгородский экономический вестник, № 1 (73), 2014. – С. 31-44.</w:t>
      </w:r>
    </w:p>
    <w:p w:rsidR="00D76191" w:rsidRPr="00D76191" w:rsidRDefault="00D76191" w:rsidP="00D76191">
      <w:pPr>
        <w:pStyle w:val="a6"/>
        <w:rPr>
          <w:rFonts w:ascii="Arial" w:hAnsi="Arial" w:cs="Arial"/>
          <w:iCs/>
          <w:sz w:val="21"/>
          <w:szCs w:val="21"/>
        </w:rPr>
      </w:pPr>
    </w:p>
    <w:p w:rsidR="00D76191" w:rsidRPr="00D76191" w:rsidRDefault="00D76191" w:rsidP="00D76191">
      <w:pPr>
        <w:pStyle w:val="a6"/>
        <w:numPr>
          <w:ilvl w:val="0"/>
          <w:numId w:val="5"/>
        </w:numPr>
        <w:ind w:right="-24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D76191">
        <w:rPr>
          <w:rFonts w:ascii="Arial" w:hAnsi="Arial" w:cs="Arial"/>
          <w:iCs/>
          <w:sz w:val="21"/>
          <w:szCs w:val="21"/>
        </w:rPr>
        <w:t>Лычева</w:t>
      </w:r>
      <w:proofErr w:type="spellEnd"/>
      <w:r w:rsidRPr="00D76191">
        <w:rPr>
          <w:rFonts w:ascii="Arial" w:hAnsi="Arial" w:cs="Arial"/>
          <w:iCs/>
          <w:sz w:val="21"/>
          <w:szCs w:val="21"/>
        </w:rPr>
        <w:t xml:space="preserve"> И.М. Подходы к составу показателей доступности финансовых услуг// Белгородский экономический вестник, № 1 (73), 2014. – С. 50-58.</w:t>
      </w:r>
    </w:p>
    <w:p w:rsidR="00D76191" w:rsidRPr="00E20E68" w:rsidRDefault="00D76191" w:rsidP="00D76191">
      <w:pPr>
        <w:pStyle w:val="a6"/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4A20AB" w:rsidRDefault="004A20AB" w:rsidP="004A20A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Публикации в сборниках докладов Международных и Всероссийских конференций, симпозиумов, совещаний</w:t>
      </w:r>
    </w:p>
    <w:p w:rsidR="00D76191" w:rsidRDefault="00D76191" w:rsidP="004A20A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bookmarkStart w:id="0" w:name="_GoBack"/>
      <w:bookmarkEnd w:id="0"/>
    </w:p>
    <w:p w:rsidR="00E20E68" w:rsidRPr="00E20E68" w:rsidRDefault="00E20E68" w:rsidP="00E20E68">
      <w:pPr>
        <w:pStyle w:val="a6"/>
        <w:numPr>
          <w:ilvl w:val="0"/>
          <w:numId w:val="4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Шевченко М.В.,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Чикина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Е.Д. Документирование в системе бухгалтерского учета // Наукоемкие технологии и инновации (XXI научные чтения): сб.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докл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.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Междунар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. науч</w:t>
      </w:r>
      <w:proofErr w:type="gram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.-</w:t>
      </w:r>
      <w:proofErr w:type="spellStart"/>
      <w:proofErr w:type="gram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практ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. </w:t>
      </w:r>
      <w:proofErr w:type="spellStart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конф</w:t>
      </w:r>
      <w:proofErr w:type="spellEnd"/>
      <w:r w:rsidRPr="00E20E68">
        <w:rPr>
          <w:rFonts w:ascii="Arial" w:eastAsia="Times New Roman" w:hAnsi="Arial" w:cs="Arial"/>
          <w:iCs/>
          <w:sz w:val="21"/>
          <w:szCs w:val="21"/>
          <w:lang w:eastAsia="ru-RU"/>
        </w:rPr>
        <w:t>., посвященной 60-летию БГТУ им. В.Г. Шухова. Белгород: Изд-во БГТУ, 2014.</w:t>
      </w:r>
    </w:p>
    <w:p w:rsidR="003A062E" w:rsidRDefault="003A062E"/>
    <w:sectPr w:rsidR="003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63"/>
    <w:multiLevelType w:val="hybridMultilevel"/>
    <w:tmpl w:val="DD6C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1C7"/>
    <w:multiLevelType w:val="hybridMultilevel"/>
    <w:tmpl w:val="2162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281B"/>
    <w:multiLevelType w:val="hybridMultilevel"/>
    <w:tmpl w:val="BCA0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2057"/>
    <w:multiLevelType w:val="hybridMultilevel"/>
    <w:tmpl w:val="A3BCD0C6"/>
    <w:lvl w:ilvl="0" w:tplc="0419000F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4">
    <w:nsid w:val="39890D53"/>
    <w:multiLevelType w:val="hybridMultilevel"/>
    <w:tmpl w:val="C05A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7687"/>
    <w:multiLevelType w:val="hybridMultilevel"/>
    <w:tmpl w:val="2130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78"/>
    <w:rsid w:val="003A062E"/>
    <w:rsid w:val="004A20AB"/>
    <w:rsid w:val="008E2178"/>
    <w:rsid w:val="00D76191"/>
    <w:rsid w:val="00E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B"/>
  </w:style>
  <w:style w:type="paragraph" w:styleId="2">
    <w:name w:val="heading 2"/>
    <w:basedOn w:val="a"/>
    <w:link w:val="20"/>
    <w:uiPriority w:val="9"/>
    <w:qFormat/>
    <w:rsid w:val="00E20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0E68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E20E6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E20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20E6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B"/>
  </w:style>
  <w:style w:type="paragraph" w:styleId="2">
    <w:name w:val="heading 2"/>
    <w:basedOn w:val="a"/>
    <w:link w:val="20"/>
    <w:uiPriority w:val="9"/>
    <w:qFormat/>
    <w:rsid w:val="00E20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0E68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E20E6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E20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20E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2017-01-27T17:54:00Z</dcterms:created>
  <dcterms:modified xsi:type="dcterms:W3CDTF">2017-01-27T18:38:00Z</dcterms:modified>
</cp:coreProperties>
</file>